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78" w:rsidRPr="00002993" w:rsidRDefault="00D84B78" w:rsidP="00D84B78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D84B78" w:rsidRPr="00002993" w:rsidRDefault="00D84B78" w:rsidP="00D84B78">
      <w:pPr>
        <w:jc w:val="center"/>
        <w:rPr>
          <w:szCs w:val="32"/>
          <w:lang w:val="en-US"/>
        </w:rPr>
      </w:pPr>
      <w:bookmarkStart w:id="0" w:name="_GoBack"/>
      <w:r>
        <w:rPr>
          <w:szCs w:val="32"/>
          <w:lang w:val="en-US"/>
        </w:rPr>
        <w:t xml:space="preserve">Tiết 5 - </w:t>
      </w:r>
      <w:r w:rsidRPr="00002993">
        <w:rPr>
          <w:szCs w:val="32"/>
          <w:lang w:val="en-US"/>
        </w:rPr>
        <w:t>Bài 6:</w:t>
      </w:r>
      <w:r w:rsidRPr="00002993">
        <w:rPr>
          <w:sz w:val="24"/>
        </w:rPr>
        <w:t xml:space="preserve"> </w:t>
      </w:r>
      <w:r w:rsidRPr="00002993">
        <w:rPr>
          <w:szCs w:val="32"/>
          <w:lang w:val="en-US"/>
        </w:rPr>
        <w:t>Thực hành</w:t>
      </w:r>
    </w:p>
    <w:p w:rsidR="00D84B78" w:rsidRPr="00002993" w:rsidRDefault="00D84B78" w:rsidP="00D84B78">
      <w:pPr>
        <w:jc w:val="center"/>
        <w:rPr>
          <w:szCs w:val="32"/>
          <w:lang w:val="en-US"/>
        </w:rPr>
      </w:pPr>
      <w:r w:rsidRPr="00002993">
        <w:rPr>
          <w:szCs w:val="32"/>
          <w:lang w:val="en-US"/>
        </w:rPr>
        <w:t>Quan sát tế bào thực vật</w:t>
      </w:r>
    </w:p>
    <w:bookmarkEnd w:id="0"/>
    <w:p w:rsidR="00D84B78" w:rsidRPr="00002993" w:rsidRDefault="00D84B78" w:rsidP="00D84B78">
      <w:pPr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                               </w:t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97"/>
      </w:r>
      <w:r w:rsidRPr="00002993">
        <w:rPr>
          <w:sz w:val="24"/>
          <w:lang w:val="en-US"/>
        </w:rPr>
        <w:sym w:font="Wingdings" w:char="F05D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  <w:r w:rsidRPr="00002993">
        <w:rPr>
          <w:sz w:val="24"/>
          <w:lang w:val="en-US"/>
        </w:rPr>
        <w:sym w:font="Wingdings" w:char="F096"/>
      </w:r>
    </w:p>
    <w:p w:rsidR="00D84B78" w:rsidRPr="00002993" w:rsidRDefault="00D84B78" w:rsidP="00D84B78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</w:t>
      </w:r>
    </w:p>
    <w:p w:rsidR="00D84B78" w:rsidRPr="00002993" w:rsidRDefault="00D84B78" w:rsidP="00D84B78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Kiến thức</w:t>
      </w:r>
      <w:r w:rsidRPr="00002993">
        <w:rPr>
          <w:sz w:val="24"/>
          <w:lang w:val="en-US"/>
        </w:rPr>
        <w:t xml:space="preserve">: </w:t>
      </w:r>
    </w:p>
    <w:p w:rsidR="00D84B78" w:rsidRPr="00002993" w:rsidRDefault="00D84B78" w:rsidP="00D84B78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Biết: làm tiêu bản hiển vi tạm thời tế bào thực </w:t>
      </w:r>
      <w:proofErr w:type="gramStart"/>
      <w:r w:rsidRPr="00002993">
        <w:rPr>
          <w:sz w:val="24"/>
          <w:lang w:val="en-US"/>
        </w:rPr>
        <w:t>vật .</w:t>
      </w:r>
      <w:proofErr w:type="gramEnd"/>
      <w:r w:rsidRPr="00002993">
        <w:rPr>
          <w:sz w:val="24"/>
          <w:lang w:val="en-US"/>
        </w:rPr>
        <w:t xml:space="preserve">  </w:t>
      </w:r>
    </w:p>
    <w:p w:rsidR="00D84B78" w:rsidRPr="00002993" w:rsidRDefault="00D84B78" w:rsidP="00D84B78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Hiểu: phân biệt được các dụng cụ thực hành: </w:t>
      </w:r>
      <w:proofErr w:type="gramStart"/>
      <w:r w:rsidRPr="00002993">
        <w:rPr>
          <w:sz w:val="24"/>
          <w:lang w:val="en-US"/>
        </w:rPr>
        <w:t>kim</w:t>
      </w:r>
      <w:proofErr w:type="gramEnd"/>
      <w:r w:rsidRPr="00002993">
        <w:rPr>
          <w:sz w:val="24"/>
          <w:lang w:val="en-US"/>
        </w:rPr>
        <w:t xml:space="preserve"> nhọn, kim mủi mác, khv.  </w:t>
      </w:r>
    </w:p>
    <w:p w:rsidR="00D84B78" w:rsidRPr="00002993" w:rsidRDefault="00D84B78" w:rsidP="00D84B78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Vận dụng: quan </w:t>
      </w:r>
      <w:proofErr w:type="gramStart"/>
      <w:r w:rsidRPr="00002993">
        <w:rPr>
          <w:sz w:val="24"/>
          <w:lang w:val="en-US"/>
        </w:rPr>
        <w:t>sát  được</w:t>
      </w:r>
      <w:proofErr w:type="gramEnd"/>
      <w:r w:rsidRPr="00002993">
        <w:rPr>
          <w:sz w:val="24"/>
          <w:lang w:val="en-US"/>
        </w:rPr>
        <w:t xml:space="preserve"> các vật mẫu dưới kính hiển vi.  </w:t>
      </w:r>
    </w:p>
    <w:p w:rsidR="00D84B78" w:rsidRPr="00002993" w:rsidRDefault="00D84B78" w:rsidP="00D84B78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Kỹ năng</w:t>
      </w:r>
      <w:r w:rsidRPr="00002993">
        <w:rPr>
          <w:sz w:val="24"/>
          <w:lang w:val="en-US"/>
        </w:rPr>
        <w:t xml:space="preserve">:  làm quen với cách sử dụng kính hiển vi và các dụng cụ thực hành, vẽ hình sau khi quan </w:t>
      </w:r>
      <w:proofErr w:type="gramStart"/>
      <w:r w:rsidRPr="00002993">
        <w:rPr>
          <w:sz w:val="24"/>
          <w:lang w:val="en-US"/>
        </w:rPr>
        <w:t>sát  được</w:t>
      </w:r>
      <w:proofErr w:type="gramEnd"/>
      <w:r w:rsidRPr="00002993">
        <w:rPr>
          <w:sz w:val="24"/>
          <w:lang w:val="en-US"/>
        </w:rPr>
        <w:t xml:space="preserve">.  </w:t>
      </w:r>
    </w:p>
    <w:p w:rsidR="00D84B78" w:rsidRPr="00002993" w:rsidRDefault="00D84B78" w:rsidP="00D84B78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Thái độ</w:t>
      </w:r>
      <w:r w:rsidRPr="00002993">
        <w:rPr>
          <w:sz w:val="24"/>
          <w:lang w:val="en-US"/>
        </w:rPr>
        <w:t xml:space="preserve">: </w:t>
      </w:r>
    </w:p>
    <w:p w:rsidR="00D84B78" w:rsidRPr="00002993" w:rsidRDefault="00D84B78" w:rsidP="00D84B78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Có ý thức giữ gìn sau khi sử dụng KHV. </w:t>
      </w:r>
    </w:p>
    <w:p w:rsidR="00D84B78" w:rsidRPr="00002993" w:rsidRDefault="00D84B78" w:rsidP="00D84B78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Gd lòng yêu thích bộ môn. </w:t>
      </w:r>
    </w:p>
    <w:p w:rsidR="00D84B78" w:rsidRPr="00002993" w:rsidRDefault="00D84B78" w:rsidP="00D84B78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</w:t>
      </w:r>
    </w:p>
    <w:p w:rsidR="00D84B78" w:rsidRPr="00002993" w:rsidRDefault="00D84B78" w:rsidP="00D84B78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u w:val="single"/>
          <w:lang w:val="en-US"/>
        </w:rPr>
        <w:t>Giáo viên</w:t>
      </w:r>
      <w:r w:rsidRPr="00002993">
        <w:rPr>
          <w:sz w:val="24"/>
          <w:lang w:val="en-US"/>
        </w:rPr>
        <w:t xml:space="preserve">: </w:t>
      </w:r>
    </w:p>
    <w:p w:rsidR="00D84B78" w:rsidRPr="00002993" w:rsidRDefault="00D84B78" w:rsidP="00D84B78">
      <w:pPr>
        <w:numPr>
          <w:ilvl w:val="2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Dụng cụ: 6 kinh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, 12 lá kính, 12 lamen (vật, thị kính: 5 x 10), lọ đựng nước cất, 2 ống nhỏ giọt, giấy thấm, 6 khay nhựa, 6 kim mủi mác, 6 kim nhọn. </w:t>
      </w:r>
    </w:p>
    <w:p w:rsidR="00D84B78" w:rsidRPr="00002993" w:rsidRDefault="00D84B78" w:rsidP="00D84B78">
      <w:pPr>
        <w:numPr>
          <w:ilvl w:val="2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Vật mẫu: củ hành trắng tươi, quả cà chua chín. </w:t>
      </w:r>
    </w:p>
    <w:p w:rsidR="00D84B78" w:rsidRPr="00002993" w:rsidRDefault="00D84B78" w:rsidP="00D84B78">
      <w:pPr>
        <w:numPr>
          <w:ilvl w:val="2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Bảng phụ ghi nội dung tóm tắc các bước tiến hành. </w:t>
      </w:r>
    </w:p>
    <w:p w:rsidR="00D84B78" w:rsidRPr="00002993" w:rsidRDefault="00D84B78" w:rsidP="00D84B78">
      <w:pPr>
        <w:numPr>
          <w:ilvl w:val="1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Học sinh: chuẩn bị </w:t>
      </w:r>
      <w:proofErr w:type="gramStart"/>
      <w:r w:rsidRPr="00002993">
        <w:rPr>
          <w:sz w:val="24"/>
          <w:lang w:val="en-US"/>
        </w:rPr>
        <w:t>theo</w:t>
      </w:r>
      <w:proofErr w:type="gramEnd"/>
      <w:r w:rsidRPr="00002993">
        <w:rPr>
          <w:sz w:val="24"/>
          <w:lang w:val="en-US"/>
        </w:rPr>
        <w:t xml:space="preserve"> nhóm vật mẫu: củ hành trắng, quả cà chua chín.</w:t>
      </w:r>
    </w:p>
    <w:p w:rsidR="00D84B78" w:rsidRPr="00002993" w:rsidRDefault="00D84B78" w:rsidP="00D84B78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Tiến trình lên lớp </w:t>
      </w:r>
    </w:p>
    <w:p w:rsidR="00D84B78" w:rsidRPr="00002993" w:rsidRDefault="00D84B78" w:rsidP="00D84B78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D84B78" w:rsidRPr="00002993" w:rsidRDefault="00D84B78" w:rsidP="00D84B78">
      <w:pPr>
        <w:ind w:left="560"/>
        <w:jc w:val="both"/>
        <w:rPr>
          <w:sz w:val="24"/>
          <w:u w:val="single"/>
          <w:lang w:val="en-US"/>
        </w:rPr>
      </w:pP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Không </w:t>
      </w:r>
    </w:p>
    <w:p w:rsidR="00D84B78" w:rsidRPr="00002993" w:rsidRDefault="00D84B78" w:rsidP="00D84B78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u w:val="single"/>
          <w:lang w:val="en-US"/>
        </w:rPr>
        <w:t xml:space="preserve">3. Bài </w:t>
      </w:r>
      <w:proofErr w:type="gramStart"/>
      <w:r w:rsidRPr="00002993">
        <w:rPr>
          <w:b/>
          <w:sz w:val="24"/>
          <w:u w:val="single"/>
          <w:lang w:val="en-US"/>
        </w:rPr>
        <w:t>mới</w:t>
      </w:r>
      <w:r w:rsidRPr="00002993">
        <w:rPr>
          <w:b/>
          <w:sz w:val="24"/>
          <w:lang w:val="en-US"/>
        </w:rPr>
        <w:t xml:space="preserve"> :</w:t>
      </w:r>
      <w:proofErr w:type="gramEnd"/>
    </w:p>
    <w:p w:rsidR="00D84B78" w:rsidRPr="00002993" w:rsidRDefault="00D84B78" w:rsidP="00D84B78">
      <w:pPr>
        <w:ind w:left="227"/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M</w:t>
      </w:r>
      <w:r w:rsidRPr="00002993">
        <w:rPr>
          <w:sz w:val="24"/>
          <w:u w:val="single"/>
          <w:lang w:val="en-US"/>
        </w:rPr>
        <w:t>ở bài</w:t>
      </w:r>
      <w:r w:rsidRPr="00002993">
        <w:rPr>
          <w:sz w:val="24"/>
          <w:lang w:val="en-US"/>
        </w:rPr>
        <w:t xml:space="preserve">:   các tế bào thực </w:t>
      </w:r>
      <w:proofErr w:type="gramStart"/>
      <w:r w:rsidRPr="00002993">
        <w:rPr>
          <w:sz w:val="24"/>
          <w:lang w:val="en-US"/>
        </w:rPr>
        <w:t>vật  thường</w:t>
      </w:r>
      <w:proofErr w:type="gramEnd"/>
      <w:r w:rsidRPr="00002993">
        <w:rPr>
          <w:sz w:val="24"/>
          <w:lang w:val="en-US"/>
        </w:rPr>
        <w:t xml:space="preserve"> có kích thước rất nhỏ, khi muốn quan sát  ta cần phải sử dụng các dụng cụ hổ trợ  như KHV. Khi muốn quan </w:t>
      </w:r>
      <w:proofErr w:type="gramStart"/>
      <w:r w:rsidRPr="00002993">
        <w:rPr>
          <w:sz w:val="24"/>
          <w:lang w:val="en-US"/>
        </w:rPr>
        <w:t>sát  vật</w:t>
      </w:r>
      <w:proofErr w:type="gramEnd"/>
      <w:r w:rsidRPr="00002993">
        <w:rPr>
          <w:sz w:val="24"/>
          <w:lang w:val="en-US"/>
        </w:rPr>
        <w:t xml:space="preserve"> mẫu ta cần phải chuẩn bị tiêu bản tạm thời như thế nào ?  </w:t>
      </w:r>
    </w:p>
    <w:p w:rsidR="00D84B78" w:rsidRPr="00002993" w:rsidRDefault="00D84B78" w:rsidP="00D84B78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 </w:t>
      </w:r>
      <w:r w:rsidRPr="00002993">
        <w:rPr>
          <w:sz w:val="24"/>
          <w:u w:val="single"/>
          <w:lang w:val="en-US"/>
        </w:rPr>
        <w:t>Phát triển bài</w:t>
      </w:r>
      <w:r w:rsidRPr="00002993">
        <w:rPr>
          <w:sz w:val="24"/>
          <w:lang w:val="en-US"/>
        </w:rPr>
        <w:t xml:space="preserve">:  phân công nhóm: </w:t>
      </w:r>
    </w:p>
    <w:p w:rsidR="00D84B78" w:rsidRPr="00002993" w:rsidRDefault="00D84B78" w:rsidP="00D84B78">
      <w:pPr>
        <w:numPr>
          <w:ilvl w:val="4"/>
          <w:numId w:val="2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Nhóm 1, 2, 3 làm tiêu bản biểu bì vảy hành trước; </w:t>
      </w:r>
    </w:p>
    <w:p w:rsidR="00D84B78" w:rsidRPr="00002993" w:rsidRDefault="00D84B78" w:rsidP="00D84B78">
      <w:pPr>
        <w:numPr>
          <w:ilvl w:val="4"/>
          <w:numId w:val="2"/>
        </w:numPr>
        <w:jc w:val="both"/>
        <w:rPr>
          <w:sz w:val="24"/>
          <w:lang w:val="en-US"/>
        </w:rPr>
      </w:pPr>
      <w:proofErr w:type="gramStart"/>
      <w:r w:rsidRPr="00002993">
        <w:rPr>
          <w:sz w:val="24"/>
          <w:lang w:val="en-US"/>
        </w:rPr>
        <w:t>nhóm</w:t>
      </w:r>
      <w:proofErr w:type="gramEnd"/>
      <w:r w:rsidRPr="00002993">
        <w:rPr>
          <w:sz w:val="24"/>
          <w:lang w:val="en-US"/>
        </w:rPr>
        <w:t xml:space="preserve"> 4, 5, 6 làm tiêu bản tế bào thịt quả cà chua. </w:t>
      </w:r>
    </w:p>
    <w:p w:rsidR="00D84B78" w:rsidRPr="00002993" w:rsidRDefault="00D84B78" w:rsidP="00D84B78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1: Quan </w:t>
      </w:r>
      <w:proofErr w:type="gramStart"/>
      <w:r w:rsidRPr="00002993">
        <w:rPr>
          <w:b/>
          <w:i/>
          <w:sz w:val="24"/>
          <w:lang w:val="en-US"/>
        </w:rPr>
        <w:t>sát  tế</w:t>
      </w:r>
      <w:proofErr w:type="gramEnd"/>
      <w:r w:rsidRPr="00002993">
        <w:rPr>
          <w:b/>
          <w:i/>
          <w:sz w:val="24"/>
          <w:lang w:val="en-US"/>
        </w:rPr>
        <w:t xml:space="preserve"> bào dưới kính hiển vi: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Làm được tiêu bản tạm thời và quan </w:t>
      </w:r>
      <w:proofErr w:type="gramStart"/>
      <w:r w:rsidRPr="00002993">
        <w:rPr>
          <w:sz w:val="24"/>
          <w:lang w:val="en-US"/>
        </w:rPr>
        <w:t>sát  được</w:t>
      </w:r>
      <w:proofErr w:type="gramEnd"/>
      <w:r w:rsidRPr="00002993">
        <w:rPr>
          <w:sz w:val="24"/>
          <w:lang w:val="en-US"/>
        </w:rPr>
        <w:t xml:space="preserve"> dưới KHV.   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2520"/>
        <w:gridCol w:w="4200"/>
      </w:tblGrid>
      <w:tr w:rsidR="00D84B78" w:rsidRPr="00002993" w:rsidTr="002F2411">
        <w:tc>
          <w:tcPr>
            <w:tcW w:w="322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52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20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D84B78" w:rsidRPr="00002993" w:rsidTr="002F2411">
        <w:tc>
          <w:tcPr>
            <w:tcW w:w="3220" w:type="dxa"/>
          </w:tcPr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Phân dụng cụ cho các nhóm.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học sinh đọc kỹ các bước tiến hành và thực hiện quan </w:t>
            </w:r>
            <w:proofErr w:type="gramStart"/>
            <w:r w:rsidRPr="00002993">
              <w:rPr>
                <w:sz w:val="24"/>
                <w:lang w:val="en-US"/>
              </w:rPr>
              <w:t>sát  tiêu</w:t>
            </w:r>
            <w:proofErr w:type="gramEnd"/>
            <w:r w:rsidRPr="00002993">
              <w:rPr>
                <w:sz w:val="24"/>
                <w:lang w:val="en-US"/>
              </w:rPr>
              <w:t xml:space="preserve"> bản.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  sự thực hiện của các nhóm,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Lưu ý: 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+ Lấy biểu bì vảy hành phải thật mỏng mới quan </w:t>
            </w:r>
            <w:proofErr w:type="gramStart"/>
            <w:r w:rsidRPr="00002993">
              <w:rPr>
                <w:sz w:val="24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lang w:val="en-US"/>
              </w:rPr>
              <w:t xml:space="preserve"> dưới kính hiển vi. 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+ Thịt quả cá chua lấy thật ít.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Hướng dẫn các nhóm quan sát và yêu cầu hs vẽ hình quan </w:t>
            </w:r>
            <w:proofErr w:type="gramStart"/>
            <w:r w:rsidRPr="00002993">
              <w:rPr>
                <w:sz w:val="24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lang w:val="en-US"/>
              </w:rPr>
              <w:t xml:space="preserve">. </w:t>
            </w:r>
          </w:p>
        </w:tc>
        <w:tc>
          <w:tcPr>
            <w:tcW w:w="2520" w:type="dxa"/>
          </w:tcPr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Nhóm tiến hành thí nghiệm được phân công.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Nhóm trưởng đọc các bước tiến hành, các hs khác nghe và thực hiện </w:t>
            </w:r>
            <w:proofErr w:type="gramStart"/>
            <w:r w:rsidRPr="00002993">
              <w:rPr>
                <w:sz w:val="24"/>
                <w:lang w:val="en-US"/>
              </w:rPr>
              <w:t>theo</w:t>
            </w:r>
            <w:proofErr w:type="gramEnd"/>
            <w:r w:rsidRPr="00002993">
              <w:rPr>
                <w:sz w:val="24"/>
                <w:lang w:val="en-US"/>
              </w:rPr>
              <w:t xml:space="preserve"> hướng dẫn trên bảng phụ. 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thông báo những lưu ý khi thực hiện thí nghiệm.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Nhóm thực hiện vẽ hình quan </w:t>
            </w:r>
            <w:proofErr w:type="gramStart"/>
            <w:r w:rsidRPr="00002993">
              <w:rPr>
                <w:sz w:val="24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lang w:val="en-US"/>
              </w:rPr>
              <w:t xml:space="preserve">. </w:t>
            </w:r>
          </w:p>
          <w:p w:rsidR="00D84B78" w:rsidRPr="00002993" w:rsidRDefault="00D84B78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</w:p>
        </w:tc>
        <w:tc>
          <w:tcPr>
            <w:tcW w:w="4200" w:type="dxa"/>
          </w:tcPr>
          <w:p w:rsidR="00D84B78" w:rsidRPr="00002993" w:rsidRDefault="00D84B78" w:rsidP="002F2411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lastRenderedPageBreak/>
              <w:t xml:space="preserve">I. Quan sát tế bào biểu bì vảy hành dưới kính hiển vi: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Bóc củ hành ra khỏi </w:t>
            </w:r>
            <w:proofErr w:type="gramStart"/>
            <w:r w:rsidRPr="00002993">
              <w:rPr>
                <w:sz w:val="24"/>
                <w:lang w:val="en-US"/>
              </w:rPr>
              <w:t>củ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Lấy 1 mẫu tế bào biểu bì vảy hành thật mỏng đặt lên lam kính,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Nhỏ lên vật mẫu 1 giọt nước cất và đậy lamen thật </w:t>
            </w:r>
            <w:proofErr w:type="gramStart"/>
            <w:r w:rsidRPr="00002993">
              <w:rPr>
                <w:sz w:val="24"/>
                <w:lang w:val="en-US"/>
              </w:rPr>
              <w:t>nhẹ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Đặt lên bàn kính quan sát.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u w:val="single"/>
                <w:lang w:val="en-US"/>
              </w:rPr>
              <w:t xml:space="preserve">Vẽ hình quan </w:t>
            </w:r>
            <w:proofErr w:type="gramStart"/>
            <w:r w:rsidRPr="00002993">
              <w:rPr>
                <w:sz w:val="24"/>
                <w:u w:val="single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lang w:val="en-US"/>
              </w:rPr>
              <w:t xml:space="preserve">. 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Quan sát  tế bào thịt quả cà chua chín: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Cắt đôi quả cà chua chín, 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Dùng </w:t>
            </w:r>
            <w:proofErr w:type="gramStart"/>
            <w:r w:rsidRPr="00002993">
              <w:rPr>
                <w:sz w:val="24"/>
                <w:lang w:val="en-US"/>
              </w:rPr>
              <w:t>kim</w:t>
            </w:r>
            <w:proofErr w:type="gramEnd"/>
            <w:r w:rsidRPr="00002993">
              <w:rPr>
                <w:sz w:val="24"/>
                <w:lang w:val="en-US"/>
              </w:rPr>
              <w:t xml:space="preserve"> mủi mác lấy ít thịt quả để lên lam kính.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Nhỏ 1 giọt nước lên vật mẩu và đậy lamen lại thật nhẹ.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Để lên bàn kính quan </w:t>
            </w:r>
            <w:proofErr w:type="gramStart"/>
            <w:r w:rsidRPr="00002993">
              <w:rPr>
                <w:sz w:val="24"/>
                <w:lang w:val="en-US"/>
              </w:rPr>
              <w:t>sát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u w:val="single"/>
                <w:lang w:val="en-US"/>
              </w:rPr>
            </w:pPr>
            <w:r w:rsidRPr="00002993">
              <w:rPr>
                <w:sz w:val="24"/>
                <w:u w:val="single"/>
                <w:lang w:val="en-US"/>
              </w:rPr>
              <w:t xml:space="preserve">Vẽ hình quan </w:t>
            </w:r>
            <w:proofErr w:type="gramStart"/>
            <w:r w:rsidRPr="00002993">
              <w:rPr>
                <w:sz w:val="24"/>
                <w:u w:val="single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u w:val="single"/>
                <w:lang w:val="en-US"/>
              </w:rPr>
              <w:t>.</w:t>
            </w:r>
          </w:p>
        </w:tc>
      </w:tr>
    </w:tbl>
    <w:p w:rsidR="00D84B78" w:rsidRPr="00002993" w:rsidRDefault="00D84B78" w:rsidP="00D84B78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lastRenderedPageBreak/>
        <w:t xml:space="preserve">Hoạt động 2: Vẽ hình quan </w:t>
      </w:r>
      <w:proofErr w:type="gramStart"/>
      <w:r w:rsidRPr="00002993">
        <w:rPr>
          <w:b/>
          <w:i/>
          <w:sz w:val="24"/>
          <w:lang w:val="en-US"/>
        </w:rPr>
        <w:t>sát  được</w:t>
      </w:r>
      <w:proofErr w:type="gramEnd"/>
      <w:r w:rsidRPr="00002993">
        <w:rPr>
          <w:b/>
          <w:i/>
          <w:sz w:val="24"/>
          <w:lang w:val="en-US"/>
        </w:rPr>
        <w:t xml:space="preserve"> .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rèn kỹ năng vẽ hình quan </w:t>
      </w:r>
      <w:proofErr w:type="gramStart"/>
      <w:r w:rsidRPr="00002993">
        <w:rPr>
          <w:sz w:val="24"/>
          <w:lang w:val="en-US"/>
        </w:rPr>
        <w:t>sát  được</w:t>
      </w:r>
      <w:proofErr w:type="gramEnd"/>
      <w:r w:rsidRPr="00002993">
        <w:rPr>
          <w:sz w:val="24"/>
          <w:lang w:val="en-US"/>
        </w:rPr>
        <w:t xml:space="preserve"> dưới KHV.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2219"/>
        <w:gridCol w:w="3913"/>
      </w:tblGrid>
      <w:tr w:rsidR="00D84B78" w:rsidRPr="00002993" w:rsidTr="002F2411">
        <w:tc>
          <w:tcPr>
            <w:tcW w:w="336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38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200" w:type="dxa"/>
          </w:tcPr>
          <w:p w:rsidR="00D84B78" w:rsidRPr="00002993" w:rsidRDefault="00D84B78" w:rsidP="002F2411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D84B78" w:rsidRPr="00002993" w:rsidTr="002F2411">
        <w:tc>
          <w:tcPr>
            <w:tcW w:w="3360" w:type="dxa"/>
          </w:tcPr>
          <w:p w:rsidR="00D84B78" w:rsidRPr="00002993" w:rsidRDefault="00D84B78" w:rsidP="002F2411">
            <w:pPr>
              <w:tabs>
                <w:tab w:val="num" w:pos="171"/>
              </w:tabs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Hướng dẫn học sinh vẽ các hình quan </w:t>
            </w:r>
            <w:proofErr w:type="gramStart"/>
            <w:r w:rsidRPr="00002993">
              <w:rPr>
                <w:sz w:val="24"/>
                <w:lang w:val="en-US"/>
              </w:rPr>
              <w:t>sát  được</w:t>
            </w:r>
            <w:proofErr w:type="gramEnd"/>
            <w:r w:rsidRPr="00002993">
              <w:rPr>
                <w:sz w:val="24"/>
                <w:lang w:val="en-US"/>
              </w:rPr>
              <w:t xml:space="preserve"> dưới kinh hiển vi. Xác định các thành phần trong tế bào. </w:t>
            </w:r>
          </w:p>
        </w:tc>
        <w:tc>
          <w:tcPr>
            <w:tcW w:w="2380" w:type="dxa"/>
          </w:tcPr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D84B78" w:rsidRPr="00002993" w:rsidRDefault="00D84B78" w:rsidP="00D84B78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,</w:t>
            </w:r>
            <w:proofErr w:type="gramEnd"/>
            <w:r w:rsidRPr="00002993">
              <w:rPr>
                <w:sz w:val="24"/>
                <w:lang w:val="en-US"/>
              </w:rPr>
              <w:t xml:space="preserve"> xác định những thành phần trong tế bào biểu bì vảy hành và tế bào thịt quả cà chua. </w:t>
            </w:r>
          </w:p>
        </w:tc>
        <w:tc>
          <w:tcPr>
            <w:tcW w:w="4200" w:type="dxa"/>
          </w:tcPr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center"/>
              <w:rPr>
                <w:sz w:val="24"/>
                <w:lang w:val="en-US"/>
              </w:rPr>
            </w:pPr>
            <w:r w:rsidRPr="00002993">
              <w:rPr>
                <w:sz w:val="24"/>
              </w:rPr>
              <w:object w:dxaOrig="141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9pt" o:ole="">
                  <v:imagedata r:id="rId5" o:title=""/>
                </v:shape>
                <o:OLEObject Type="Embed" ProgID="PBrush" ShapeID="_x0000_i1025" DrawAspect="Content" ObjectID="_1514717696" r:id="rId6"/>
              </w:objec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center"/>
              <w:rPr>
                <w:sz w:val="24"/>
                <w:u w:val="single"/>
                <w:lang w:val="en-US"/>
              </w:rPr>
            </w:pPr>
            <w:r w:rsidRPr="00002993">
              <w:rPr>
                <w:sz w:val="24"/>
                <w:u w:val="single"/>
                <w:lang w:val="en-US"/>
              </w:rPr>
              <w:t>Tế bào biểu bì vảy hành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center"/>
              <w:rPr>
                <w:sz w:val="24"/>
                <w:lang w:val="en-US"/>
              </w:rPr>
            </w:pPr>
            <w:r w:rsidRPr="00002993">
              <w:rPr>
                <w:sz w:val="24"/>
              </w:rPr>
              <w:object w:dxaOrig="840" w:dyaOrig="600">
                <v:shape id="_x0000_i1026" type="#_x0000_t75" style="width:42pt;height:30pt" o:ole="">
                  <v:imagedata r:id="rId7" o:title=""/>
                </v:shape>
                <o:OLEObject Type="Embed" ProgID="PBrush" ShapeID="_x0000_i1026" DrawAspect="Content" ObjectID="_1514717697" r:id="rId8"/>
              </w:objec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center"/>
              <w:rPr>
                <w:sz w:val="24"/>
                <w:lang w:val="en-US"/>
              </w:rPr>
            </w:pPr>
            <w:r w:rsidRPr="00002993">
              <w:rPr>
                <w:sz w:val="24"/>
                <w:u w:val="single"/>
                <w:lang w:val="en-US"/>
              </w:rPr>
              <w:t>Tế bào thịt quả cà chua</w:t>
            </w:r>
            <w:r w:rsidRPr="00002993">
              <w:rPr>
                <w:sz w:val="24"/>
                <w:lang w:val="en-US"/>
              </w:rPr>
              <w:t>.</w:t>
            </w:r>
          </w:p>
          <w:p w:rsidR="00D84B78" w:rsidRPr="00002993" w:rsidRDefault="00D84B78" w:rsidP="002F2411">
            <w:pPr>
              <w:tabs>
                <w:tab w:val="num" w:pos="171"/>
              </w:tabs>
              <w:ind w:left="-56"/>
              <w:jc w:val="center"/>
              <w:rPr>
                <w:sz w:val="24"/>
                <w:lang w:val="en-US"/>
              </w:rPr>
            </w:pPr>
          </w:p>
        </w:tc>
      </w:tr>
    </w:tbl>
    <w:p w:rsidR="00D84B78" w:rsidRPr="00002993" w:rsidRDefault="00D84B78" w:rsidP="00D84B78">
      <w:pPr>
        <w:rPr>
          <w:sz w:val="24"/>
          <w:lang w:val="en-US"/>
        </w:rPr>
      </w:pPr>
      <w:proofErr w:type="gramStart"/>
      <w:r w:rsidRPr="00002993">
        <w:rPr>
          <w:b/>
          <w:sz w:val="24"/>
          <w:u w:val="single"/>
          <w:lang w:val="en-US"/>
        </w:rPr>
        <w:t>4.Củng</w:t>
      </w:r>
      <w:proofErr w:type="gramEnd"/>
      <w:r w:rsidRPr="00002993">
        <w:rPr>
          <w:b/>
          <w:sz w:val="24"/>
          <w:u w:val="single"/>
          <w:lang w:val="en-US"/>
        </w:rPr>
        <w:t xml:space="preserve"> cố</w:t>
      </w:r>
      <w:r w:rsidRPr="00002993">
        <w:rPr>
          <w:sz w:val="24"/>
          <w:u w:val="single"/>
          <w:lang w:val="en-US"/>
        </w:rPr>
        <w:t xml:space="preserve"> </w:t>
      </w:r>
      <w:r w:rsidRPr="00002993">
        <w:rPr>
          <w:sz w:val="24"/>
          <w:lang w:val="en-US"/>
        </w:rPr>
        <w:t xml:space="preserve">:  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Cho hs các nhóm vệ sinh sạch sẽ 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Nhận xét cách sử dụng kính hiển </w:t>
      </w:r>
      <w:proofErr w:type="gramStart"/>
      <w:r w:rsidRPr="00002993">
        <w:rPr>
          <w:sz w:val="24"/>
          <w:lang w:val="en-US"/>
        </w:rPr>
        <w:t>vi</w:t>
      </w:r>
      <w:proofErr w:type="gramEnd"/>
      <w:r w:rsidRPr="00002993">
        <w:rPr>
          <w:sz w:val="24"/>
          <w:lang w:val="en-US"/>
        </w:rPr>
        <w:t xml:space="preserve"> của các nhóm và kết quả thực hành; tinh thần chuẩn bị, thái độ tham gia. 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Ghi điểm học sinh có kết quả tốt. 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Yêu cầu học sinh các nhóm về nhà hoàn thành hình vẽ. 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Hướng dẫn học sinh lau chùi KHV cho vào hộp</w:t>
      </w:r>
    </w:p>
    <w:p w:rsidR="00D84B78" w:rsidRPr="00002993" w:rsidRDefault="00D84B78" w:rsidP="00D84B78">
      <w:pPr>
        <w:numPr>
          <w:ilvl w:val="3"/>
          <w:numId w:val="3"/>
        </w:num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Yêu cầu một số học sinh vận chuyển kính, dụng cụ sang lớp khác. </w:t>
      </w:r>
    </w:p>
    <w:p w:rsidR="00D84B78" w:rsidRPr="00002993" w:rsidRDefault="00D84B78" w:rsidP="00D84B78">
      <w:pPr>
        <w:jc w:val="both"/>
        <w:rPr>
          <w:b/>
          <w:sz w:val="24"/>
          <w:u w:val="single"/>
          <w:lang w:val="en-US"/>
        </w:rPr>
      </w:pPr>
      <w:r w:rsidRPr="00002993">
        <w:rPr>
          <w:b/>
          <w:sz w:val="24"/>
          <w:u w:val="single"/>
          <w:lang w:val="en-US"/>
        </w:rPr>
        <w:t xml:space="preserve">5. Hướng dẫn về </w:t>
      </w:r>
      <w:proofErr w:type="gramStart"/>
      <w:r w:rsidRPr="00002993">
        <w:rPr>
          <w:b/>
          <w:sz w:val="24"/>
          <w:u w:val="single"/>
          <w:lang w:val="en-US"/>
        </w:rPr>
        <w:t>nhà :</w:t>
      </w:r>
      <w:proofErr w:type="gramEnd"/>
      <w:r w:rsidRPr="00002993">
        <w:rPr>
          <w:b/>
          <w:sz w:val="24"/>
          <w:u w:val="single"/>
          <w:lang w:val="en-US"/>
        </w:rPr>
        <w:t xml:space="preserve"> </w:t>
      </w:r>
    </w:p>
    <w:p w:rsidR="00D84B78" w:rsidRPr="00002993" w:rsidRDefault="00D84B78" w:rsidP="00D84B78">
      <w:pPr>
        <w:jc w:val="both"/>
        <w:rPr>
          <w:rFonts w:ascii="VNI-Times" w:hAnsi="VNI-Times"/>
          <w:sz w:val="24"/>
          <w:lang w:val="en-US"/>
        </w:rPr>
      </w:pPr>
      <w:r w:rsidRPr="00002993">
        <w:rPr>
          <w:rFonts w:ascii="VNI-Times" w:hAnsi="VNI-Times"/>
          <w:sz w:val="24"/>
          <w:lang w:val="en-US"/>
        </w:rPr>
        <w:t>-</w:t>
      </w:r>
      <w:r w:rsidRPr="00D84B78">
        <w:rPr>
          <w:rFonts w:ascii="VNI-Times" w:hAnsi="VNI-Times"/>
          <w:sz w:val="24"/>
          <w:lang w:val="en-US"/>
        </w:rPr>
        <w:t xml:space="preserve"> </w:t>
      </w:r>
      <w:r w:rsidRPr="00002993">
        <w:rPr>
          <w:sz w:val="24"/>
          <w:lang w:val="en-US"/>
        </w:rPr>
        <w:t>Vẽ hình vào vở học.</w:t>
      </w:r>
    </w:p>
    <w:p w:rsidR="00D84B78" w:rsidRPr="00002993" w:rsidRDefault="00D84B78" w:rsidP="00D84B78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>-Sưu tầm hình ảnh về tế bào thực vật</w:t>
      </w:r>
    </w:p>
    <w:p w:rsidR="00D84B78" w:rsidRPr="00002993" w:rsidRDefault="00D84B78" w:rsidP="00D84B78">
      <w:pPr>
        <w:jc w:val="both"/>
        <w:rPr>
          <w:sz w:val="24"/>
          <w:u w:val="single"/>
          <w:lang w:val="en-US"/>
        </w:rPr>
      </w:pPr>
      <w:r w:rsidRPr="00002993">
        <w:rPr>
          <w:sz w:val="24"/>
          <w:u w:val="single"/>
          <w:lang w:val="en-US"/>
        </w:rPr>
        <w:t>IV.</w:t>
      </w:r>
      <w:r w:rsidRPr="00002993">
        <w:rPr>
          <w:b/>
          <w:sz w:val="24"/>
          <w:u w:val="single"/>
          <w:lang w:val="en-US"/>
        </w:rPr>
        <w:t>Rút kinh nghiệm</w:t>
      </w:r>
      <w:r w:rsidRPr="00002993">
        <w:rPr>
          <w:sz w:val="24"/>
          <w:u w:val="single"/>
          <w:lang w:val="en-US"/>
        </w:rPr>
        <w:t xml:space="preserve">: </w:t>
      </w:r>
    </w:p>
    <w:p w:rsidR="00D84B78" w:rsidRPr="00002993" w:rsidRDefault="00D84B78" w:rsidP="00D84B78">
      <w:pPr>
        <w:tabs>
          <w:tab w:val="left" w:leader="dot" w:pos="140"/>
          <w:tab w:val="left" w:leader="dot" w:pos="9940"/>
        </w:tabs>
        <w:spacing w:line="360" w:lineRule="auto"/>
        <w:jc w:val="both"/>
        <w:rPr>
          <w:sz w:val="16"/>
          <w:szCs w:val="20"/>
          <w:lang w:val="en-US"/>
        </w:rPr>
      </w:pP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  <w:r w:rsidRPr="00002993">
        <w:rPr>
          <w:sz w:val="16"/>
          <w:szCs w:val="20"/>
          <w:lang w:val="en-US"/>
        </w:rPr>
        <w:tab/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">
    <w:nsid w:val="6E2A189D"/>
    <w:multiLevelType w:val="multilevel"/>
    <w:tmpl w:val="A7C834D6"/>
    <w:lvl w:ilvl="0">
      <w:start w:val="4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2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780D52AF"/>
    <w:multiLevelType w:val="multilevel"/>
    <w:tmpl w:val="F522BF2A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78"/>
    <w:rsid w:val="005450C0"/>
    <w:rsid w:val="00D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42800-490E-4C17-B9F4-92B78857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B7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D84B78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2016-01-19T07:08:00Z</dcterms:created>
  <dcterms:modified xsi:type="dcterms:W3CDTF">2016-01-19T07:09:00Z</dcterms:modified>
</cp:coreProperties>
</file>